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FF18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F1352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91486D" w14:textId="6B87EE9A" w:rsidR="0085747A" w:rsidRPr="0041193A" w:rsidRDefault="0071620A" w:rsidP="0041193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F5951">
        <w:rPr>
          <w:rFonts w:ascii="Corbel" w:hAnsi="Corbel"/>
          <w:i/>
          <w:smallCaps/>
          <w:sz w:val="24"/>
          <w:szCs w:val="24"/>
        </w:rPr>
        <w:t>2019-2022</w:t>
      </w:r>
    </w:p>
    <w:p w14:paraId="4694520B" w14:textId="3F50AE22" w:rsidR="00445970" w:rsidRPr="00EA4832" w:rsidRDefault="00445970" w:rsidP="00FF29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1193A">
        <w:rPr>
          <w:rFonts w:ascii="Corbel" w:hAnsi="Corbel"/>
          <w:sz w:val="20"/>
          <w:szCs w:val="20"/>
        </w:rPr>
        <w:t>202</w:t>
      </w:r>
      <w:r w:rsidR="009F5951">
        <w:rPr>
          <w:rFonts w:ascii="Corbel" w:hAnsi="Corbel"/>
          <w:sz w:val="20"/>
          <w:szCs w:val="20"/>
        </w:rPr>
        <w:t>1</w:t>
      </w:r>
      <w:r w:rsidR="0041193A">
        <w:rPr>
          <w:rFonts w:ascii="Corbel" w:hAnsi="Corbel"/>
          <w:sz w:val="20"/>
          <w:szCs w:val="20"/>
        </w:rPr>
        <w:t>/202</w:t>
      </w:r>
      <w:r w:rsidR="009F5951">
        <w:rPr>
          <w:rFonts w:ascii="Corbel" w:hAnsi="Corbel"/>
          <w:sz w:val="20"/>
          <w:szCs w:val="20"/>
        </w:rPr>
        <w:t>2</w:t>
      </w:r>
    </w:p>
    <w:p w14:paraId="431C3E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D1B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445681" w14:textId="77777777" w:rsidTr="00B819C8">
        <w:tc>
          <w:tcPr>
            <w:tcW w:w="2694" w:type="dxa"/>
            <w:vAlign w:val="center"/>
          </w:tcPr>
          <w:p w14:paraId="7F3BE2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12E92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Techniki sprzedaży usług finansowych</w:t>
            </w:r>
          </w:p>
        </w:tc>
      </w:tr>
      <w:tr w:rsidR="0085747A" w:rsidRPr="009C54AE" w14:paraId="1A37F0A0" w14:textId="77777777" w:rsidTr="00B819C8">
        <w:tc>
          <w:tcPr>
            <w:tcW w:w="2694" w:type="dxa"/>
            <w:vAlign w:val="center"/>
          </w:tcPr>
          <w:p w14:paraId="26B766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F4B105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E/I/GFiR/C-1.5b</w:t>
            </w:r>
          </w:p>
        </w:tc>
      </w:tr>
      <w:tr w:rsidR="0085747A" w:rsidRPr="009C54AE" w14:paraId="3895A800" w14:textId="77777777" w:rsidTr="00B819C8">
        <w:tc>
          <w:tcPr>
            <w:tcW w:w="2694" w:type="dxa"/>
            <w:vAlign w:val="center"/>
          </w:tcPr>
          <w:p w14:paraId="6F16DB8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EFB2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598399" w14:textId="77777777" w:rsidTr="00B819C8">
        <w:tc>
          <w:tcPr>
            <w:tcW w:w="2694" w:type="dxa"/>
            <w:vAlign w:val="center"/>
          </w:tcPr>
          <w:p w14:paraId="605AD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5D74E0" w14:textId="7474BF4C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2F07040" w14:textId="77777777" w:rsidTr="00B819C8">
        <w:tc>
          <w:tcPr>
            <w:tcW w:w="2694" w:type="dxa"/>
            <w:vAlign w:val="center"/>
          </w:tcPr>
          <w:p w14:paraId="091A7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487D0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F15CAD" w14:textId="77777777" w:rsidTr="00B819C8">
        <w:tc>
          <w:tcPr>
            <w:tcW w:w="2694" w:type="dxa"/>
            <w:vAlign w:val="center"/>
          </w:tcPr>
          <w:p w14:paraId="2D0EF5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E96C6D" w14:textId="7259ED5E" w:rsidR="0085747A" w:rsidRPr="009C54AE" w:rsidRDefault="0017512A" w:rsidP="004119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46A1CD8" w14:textId="77777777" w:rsidTr="00B819C8">
        <w:tc>
          <w:tcPr>
            <w:tcW w:w="2694" w:type="dxa"/>
            <w:vAlign w:val="center"/>
          </w:tcPr>
          <w:p w14:paraId="607D32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141B5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9A7C1" w14:textId="77777777" w:rsidTr="00B819C8">
        <w:tc>
          <w:tcPr>
            <w:tcW w:w="2694" w:type="dxa"/>
            <w:vAlign w:val="center"/>
          </w:tcPr>
          <w:p w14:paraId="15E15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312F21" w14:textId="5B1A9E11" w:rsidR="0085747A" w:rsidRPr="00A3011E" w:rsidRDefault="00A3011E" w:rsidP="001D38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011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12DBCEB" w14:textId="77777777" w:rsidTr="00B819C8">
        <w:tc>
          <w:tcPr>
            <w:tcW w:w="2694" w:type="dxa"/>
            <w:vAlign w:val="center"/>
          </w:tcPr>
          <w:p w14:paraId="5CD57B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F90B28" w14:textId="5B7B2A14" w:rsidR="0085747A" w:rsidRPr="009C54AE" w:rsidRDefault="006D39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776710E0" w14:textId="77777777" w:rsidTr="00B819C8">
        <w:tc>
          <w:tcPr>
            <w:tcW w:w="2694" w:type="dxa"/>
            <w:vAlign w:val="center"/>
          </w:tcPr>
          <w:p w14:paraId="32B576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9CC6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5193C3" w14:textId="77777777" w:rsidTr="00B819C8">
        <w:tc>
          <w:tcPr>
            <w:tcW w:w="2694" w:type="dxa"/>
            <w:vAlign w:val="center"/>
          </w:tcPr>
          <w:p w14:paraId="47FF63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88B9E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A80C85" w14:textId="77777777" w:rsidTr="00B819C8">
        <w:tc>
          <w:tcPr>
            <w:tcW w:w="2694" w:type="dxa"/>
            <w:vAlign w:val="center"/>
          </w:tcPr>
          <w:p w14:paraId="4F9E71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72A81D" w14:textId="583A500C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AC1A362" w14:textId="77777777" w:rsidTr="00B819C8">
        <w:tc>
          <w:tcPr>
            <w:tcW w:w="2694" w:type="dxa"/>
            <w:vAlign w:val="center"/>
          </w:tcPr>
          <w:p w14:paraId="3AF515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4E1D29" w14:textId="2F8572AF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31A5B94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F3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4732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82723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1E8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9702A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74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66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47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8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5E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18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29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E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E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CBC37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52B" w14:textId="237F8B54" w:rsidR="00015B8F" w:rsidRPr="009C54AE" w:rsidRDefault="00F542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805C" w14:textId="17111887" w:rsidR="00015B8F" w:rsidRPr="009C54AE" w:rsidRDefault="00A301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3D0A" w14:textId="00F01B8E" w:rsidR="00015B8F" w:rsidRPr="009C54AE" w:rsidRDefault="00A301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71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C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5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23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4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7B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7699" w14:textId="77777777" w:rsidR="00015B8F" w:rsidRPr="009C54AE" w:rsidRDefault="004119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1E143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92F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DEB85E" w14:textId="05CA924E" w:rsidR="008F79D9" w:rsidRDefault="008F79D9" w:rsidP="008F79D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1553DE52" w14:textId="77777777" w:rsidR="008F79D9" w:rsidRDefault="008F79D9" w:rsidP="008F79D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98F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E3190D" w14:textId="1330B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44FBF0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Wykłady – egzamin</w:t>
      </w:r>
    </w:p>
    <w:p w14:paraId="5F81F589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17B570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A2D4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E35DC0" w14:textId="77777777" w:rsidTr="00745302">
        <w:tc>
          <w:tcPr>
            <w:tcW w:w="9670" w:type="dxa"/>
          </w:tcPr>
          <w:p w14:paraId="4FC5D759" w14:textId="77777777" w:rsidR="0085747A" w:rsidRPr="009C54AE" w:rsidRDefault="004119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1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749088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4A37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38F85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03B8C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D4B7D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193A" w:rsidRPr="009C54AE" w14:paraId="66448C2C" w14:textId="77777777" w:rsidTr="00923D7D">
        <w:tc>
          <w:tcPr>
            <w:tcW w:w="851" w:type="dxa"/>
            <w:vAlign w:val="center"/>
          </w:tcPr>
          <w:p w14:paraId="149D44CB" w14:textId="77777777" w:rsidR="0041193A" w:rsidRPr="009C54AE" w:rsidRDefault="004119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064CE20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41193A" w:rsidRPr="009C54AE" w14:paraId="69144E12" w14:textId="77777777" w:rsidTr="00923D7D">
        <w:tc>
          <w:tcPr>
            <w:tcW w:w="851" w:type="dxa"/>
            <w:vAlign w:val="center"/>
          </w:tcPr>
          <w:p w14:paraId="6EC25936" w14:textId="77777777" w:rsidR="0041193A" w:rsidRPr="009C54AE" w:rsidRDefault="004119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E555AB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4B03F7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3270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1F4F8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5763"/>
        <w:gridCol w:w="2341"/>
      </w:tblGrid>
      <w:tr w:rsidR="0085747A" w:rsidRPr="009C54AE" w14:paraId="33255ED0" w14:textId="77777777" w:rsidTr="00980745">
        <w:tc>
          <w:tcPr>
            <w:tcW w:w="1642" w:type="dxa"/>
            <w:vAlign w:val="center"/>
          </w:tcPr>
          <w:p w14:paraId="103AD81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3" w:type="dxa"/>
            <w:vAlign w:val="center"/>
          </w:tcPr>
          <w:p w14:paraId="3C7FDE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1" w:type="dxa"/>
            <w:vAlign w:val="center"/>
          </w:tcPr>
          <w:p w14:paraId="1094AFB5" w14:textId="59B45592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5204D" w:rsidRPr="009C54AE" w14:paraId="4CA52213" w14:textId="77777777" w:rsidTr="00676D8F">
        <w:tc>
          <w:tcPr>
            <w:tcW w:w="1642" w:type="dxa"/>
          </w:tcPr>
          <w:p w14:paraId="692F0386" w14:textId="10E3E3C9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763" w:type="dxa"/>
          </w:tcPr>
          <w:p w14:paraId="4BA71268" w14:textId="77777777" w:rsidR="00B5204D" w:rsidRPr="009C54AE" w:rsidRDefault="00B5204D" w:rsidP="0067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 finansowych.</w:t>
            </w:r>
          </w:p>
        </w:tc>
        <w:tc>
          <w:tcPr>
            <w:tcW w:w="2341" w:type="dxa"/>
          </w:tcPr>
          <w:p w14:paraId="6379FABE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95387E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5204D" w:rsidRPr="009C54AE" w14:paraId="1051ACF8" w14:textId="77777777" w:rsidTr="000858E9">
        <w:tc>
          <w:tcPr>
            <w:tcW w:w="1642" w:type="dxa"/>
          </w:tcPr>
          <w:p w14:paraId="032E6111" w14:textId="33CE79C4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763" w:type="dxa"/>
          </w:tcPr>
          <w:p w14:paraId="254E7769" w14:textId="77777777" w:rsidR="00B5204D" w:rsidRPr="009C54AE" w:rsidRDefault="00B5204D" w:rsidP="000858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sprzedaży usług finansowych.</w:t>
            </w:r>
          </w:p>
        </w:tc>
        <w:tc>
          <w:tcPr>
            <w:tcW w:w="2341" w:type="dxa"/>
          </w:tcPr>
          <w:p w14:paraId="4E47AD65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ED3D9A7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A67F98B" w14:textId="77777777" w:rsidTr="00980745">
        <w:tc>
          <w:tcPr>
            <w:tcW w:w="1642" w:type="dxa"/>
          </w:tcPr>
          <w:p w14:paraId="259D0DE4" w14:textId="20251AFE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520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763" w:type="dxa"/>
          </w:tcPr>
          <w:p w14:paraId="152AA4B8" w14:textId="77777777" w:rsidR="0085747A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341" w:type="dxa"/>
          </w:tcPr>
          <w:p w14:paraId="69F618DC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FFDE5DC" w14:textId="169CB7C6" w:rsidR="0085747A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80745" w:rsidRPr="009C54AE" w14:paraId="2AF38A83" w14:textId="77777777" w:rsidTr="00980745">
        <w:tc>
          <w:tcPr>
            <w:tcW w:w="1642" w:type="dxa"/>
          </w:tcPr>
          <w:p w14:paraId="31DD346C" w14:textId="2325BDD4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763" w:type="dxa"/>
          </w:tcPr>
          <w:p w14:paraId="0E30CE6E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341" w:type="dxa"/>
          </w:tcPr>
          <w:p w14:paraId="44B84BC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5459A934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16C1879" w14:textId="08025BE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0745" w:rsidRPr="009C54AE" w14:paraId="1928AE36" w14:textId="77777777" w:rsidTr="00980745">
        <w:tc>
          <w:tcPr>
            <w:tcW w:w="1642" w:type="dxa"/>
          </w:tcPr>
          <w:p w14:paraId="5C15920A" w14:textId="5971F2F3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763" w:type="dxa"/>
          </w:tcPr>
          <w:p w14:paraId="429075CB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finansowych poprawnie argumentując przyjęte tezy.</w:t>
            </w:r>
          </w:p>
        </w:tc>
        <w:tc>
          <w:tcPr>
            <w:tcW w:w="2341" w:type="dxa"/>
          </w:tcPr>
          <w:p w14:paraId="5B04C78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B03BAF9" w14:textId="7AAD6A7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5204D" w:rsidRPr="009C54AE" w14:paraId="57C42833" w14:textId="77777777" w:rsidTr="00B5204D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45C8" w14:textId="54356E93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FDA4" w14:textId="77777777" w:rsidR="00B5204D" w:rsidRPr="009C54AE" w:rsidRDefault="00B5204D" w:rsidP="00974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83AC" w14:textId="450F45AE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E6D4A81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1D01BB7" w14:textId="22B35C2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179663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6672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2F39B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C74F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D7F96F" w14:textId="77777777" w:rsidTr="00923D7D">
        <w:tc>
          <w:tcPr>
            <w:tcW w:w="9639" w:type="dxa"/>
          </w:tcPr>
          <w:p w14:paraId="214CFEC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193A" w:rsidRPr="009C54AE" w14:paraId="1C43475D" w14:textId="77777777" w:rsidTr="00923D7D">
        <w:tc>
          <w:tcPr>
            <w:tcW w:w="9639" w:type="dxa"/>
          </w:tcPr>
          <w:p w14:paraId="7588CD92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Sprzedaż, sprzedawca, klient, techniki sprzedaży usług finansowych – problemy definicyjne. </w:t>
            </w:r>
          </w:p>
        </w:tc>
      </w:tr>
      <w:tr w:rsidR="0041193A" w:rsidRPr="009C54AE" w14:paraId="3D4AD0FA" w14:textId="77777777" w:rsidTr="00923D7D">
        <w:tc>
          <w:tcPr>
            <w:tcW w:w="9639" w:type="dxa"/>
          </w:tcPr>
          <w:p w14:paraId="5C156EDC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41193A" w:rsidRPr="009C54AE" w14:paraId="00583C89" w14:textId="77777777" w:rsidTr="00923D7D">
        <w:tc>
          <w:tcPr>
            <w:tcW w:w="9639" w:type="dxa"/>
          </w:tcPr>
          <w:p w14:paraId="7A3FE59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41193A" w:rsidRPr="009C54AE" w14:paraId="11E8544A" w14:textId="77777777" w:rsidTr="00923D7D">
        <w:tc>
          <w:tcPr>
            <w:tcW w:w="9639" w:type="dxa"/>
          </w:tcPr>
          <w:p w14:paraId="5417035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Skuteczna komunikacja. Spójność komunikacyjna. Komunikacja werbalna a niewerbalna.</w:t>
            </w:r>
          </w:p>
        </w:tc>
      </w:tr>
      <w:tr w:rsidR="0041193A" w:rsidRPr="009C54AE" w14:paraId="3BDE3475" w14:textId="77777777" w:rsidTr="00923D7D">
        <w:tc>
          <w:tcPr>
            <w:tcW w:w="9639" w:type="dxa"/>
          </w:tcPr>
          <w:p w14:paraId="18F64C6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Asertywność jako cecha sprzedawcy usług.</w:t>
            </w:r>
          </w:p>
        </w:tc>
      </w:tr>
      <w:tr w:rsidR="0041193A" w:rsidRPr="009C54AE" w14:paraId="50487E20" w14:textId="77777777" w:rsidTr="00923D7D">
        <w:tc>
          <w:tcPr>
            <w:tcW w:w="9639" w:type="dxa"/>
          </w:tcPr>
          <w:p w14:paraId="568F3DF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Nowoczesne techniki wywierania wpływu.</w:t>
            </w:r>
          </w:p>
        </w:tc>
      </w:tr>
      <w:tr w:rsidR="0041193A" w:rsidRPr="009C54AE" w14:paraId="1F13449D" w14:textId="77777777" w:rsidTr="00923D7D">
        <w:tc>
          <w:tcPr>
            <w:tcW w:w="9639" w:type="dxa"/>
          </w:tcPr>
          <w:p w14:paraId="081B6C3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handlowe. Warunki, rodzaje, strategie negocjacji.</w:t>
            </w:r>
          </w:p>
        </w:tc>
      </w:tr>
    </w:tbl>
    <w:p w14:paraId="413BEB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BB6E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9C558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573B86A" w14:textId="77777777" w:rsidTr="00923D7D">
        <w:tc>
          <w:tcPr>
            <w:tcW w:w="9639" w:type="dxa"/>
          </w:tcPr>
          <w:p w14:paraId="178A733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193A" w:rsidRPr="009C54AE" w14:paraId="62F5BC3E" w14:textId="77777777" w:rsidTr="00923D7D">
        <w:tc>
          <w:tcPr>
            <w:tcW w:w="9639" w:type="dxa"/>
          </w:tcPr>
          <w:p w14:paraId="33767866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Przygotowanie do sprzedaży usług finansowych. Motywy klientów. Wiedza sprzedawców na temat klientów, produktów i technologii.</w:t>
            </w:r>
          </w:p>
        </w:tc>
      </w:tr>
      <w:tr w:rsidR="0041193A" w:rsidRPr="009C54AE" w14:paraId="1E8DCDB5" w14:textId="77777777" w:rsidTr="00923D7D">
        <w:tc>
          <w:tcPr>
            <w:tcW w:w="9639" w:type="dxa"/>
          </w:tcPr>
          <w:p w14:paraId="0843728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lastRenderedPageBreak/>
              <w:t xml:space="preserve">Poszukiwanie potencjalnych klientów. Planowanie rozmowy z klientem. </w:t>
            </w:r>
          </w:p>
        </w:tc>
      </w:tr>
      <w:tr w:rsidR="0041193A" w:rsidRPr="009C54AE" w14:paraId="07932B4D" w14:textId="77777777" w:rsidTr="00923D7D">
        <w:tc>
          <w:tcPr>
            <w:tcW w:w="9639" w:type="dxa"/>
          </w:tcPr>
          <w:p w14:paraId="41196DB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41193A" w:rsidRPr="009C54AE" w14:paraId="3A1ADB64" w14:textId="77777777" w:rsidTr="00923D7D">
        <w:tc>
          <w:tcPr>
            <w:tcW w:w="9639" w:type="dxa"/>
          </w:tcPr>
          <w:p w14:paraId="33F0DB5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41193A" w:rsidRPr="009C54AE" w14:paraId="6B6BAECD" w14:textId="77777777" w:rsidTr="00923D7D">
        <w:tc>
          <w:tcPr>
            <w:tcW w:w="9639" w:type="dxa"/>
          </w:tcPr>
          <w:p w14:paraId="335F55CF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41193A" w:rsidRPr="009C54AE" w14:paraId="206893E0" w14:textId="77777777" w:rsidTr="00923D7D">
        <w:tc>
          <w:tcPr>
            <w:tcW w:w="9639" w:type="dxa"/>
          </w:tcPr>
          <w:p w14:paraId="1D1DEF0D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41193A" w:rsidRPr="009C54AE" w14:paraId="2F4E9DFF" w14:textId="77777777" w:rsidTr="00923D7D">
        <w:tc>
          <w:tcPr>
            <w:tcW w:w="9639" w:type="dxa"/>
          </w:tcPr>
          <w:p w14:paraId="66FDBD2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41193A" w:rsidRPr="009C54AE" w14:paraId="5DEE45B2" w14:textId="77777777" w:rsidTr="00923D7D">
        <w:tc>
          <w:tcPr>
            <w:tcW w:w="9639" w:type="dxa"/>
          </w:tcPr>
          <w:p w14:paraId="760FF9C7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Koncepcja neuromarketingu, przykłady technik NLP.</w:t>
            </w:r>
          </w:p>
        </w:tc>
      </w:tr>
    </w:tbl>
    <w:p w14:paraId="18F4A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D65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47BBE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CD62BA" w14:textId="77777777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Pr="005044EE">
        <w:rPr>
          <w:rFonts w:ascii="Corbel" w:hAnsi="Corbel"/>
          <w:b w:val="0"/>
          <w:smallCaps w:val="0"/>
          <w:szCs w:val="24"/>
        </w:rPr>
        <w:t>wykład z prezentacją multimedialną i elementami dyskusji</w:t>
      </w:r>
    </w:p>
    <w:p w14:paraId="1C513331" w14:textId="77777777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 analiza i interpretacja tekstów źródłowych, rozwiązywanie zadań, analiza studium przypadku, referaty studentów oraz zespołowa praca w podgrupach</w:t>
      </w:r>
    </w:p>
    <w:p w14:paraId="7225AC6D" w14:textId="77777777" w:rsidR="00DC4D34" w:rsidRPr="00FC39F8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C39F8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</w:p>
    <w:p w14:paraId="2A54C9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CA5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35A1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91E9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B6A1C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68E2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B561A23" w14:textId="77777777" w:rsidTr="00C05F44">
        <w:tc>
          <w:tcPr>
            <w:tcW w:w="1985" w:type="dxa"/>
            <w:vAlign w:val="center"/>
          </w:tcPr>
          <w:p w14:paraId="50B6C9A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1D2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CA99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5E07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583E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204D" w:rsidRPr="009C54AE" w14:paraId="42931211" w14:textId="77777777" w:rsidTr="000C3202">
        <w:tc>
          <w:tcPr>
            <w:tcW w:w="1985" w:type="dxa"/>
          </w:tcPr>
          <w:p w14:paraId="28720B37" w14:textId="5DDDD45E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3A251120" w14:textId="77777777" w:rsidR="00B5204D" w:rsidRPr="00FF29DA" w:rsidRDefault="00B5204D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3B0ED1CA" w14:textId="77777777" w:rsidR="00B5204D" w:rsidRPr="00FF29DA" w:rsidRDefault="00B5204D" w:rsidP="00A30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5204D" w:rsidRPr="009C54AE" w14:paraId="133532FD" w14:textId="77777777" w:rsidTr="00640B4B">
        <w:tc>
          <w:tcPr>
            <w:tcW w:w="1985" w:type="dxa"/>
          </w:tcPr>
          <w:p w14:paraId="69084E74" w14:textId="18C5FB58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7EB6A322" w14:textId="77777777" w:rsidR="00B5204D" w:rsidRPr="00FF29DA" w:rsidRDefault="00B5204D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3F9D5E3D" w14:textId="77777777" w:rsidR="00B5204D" w:rsidRPr="00FF29DA" w:rsidRDefault="00B5204D" w:rsidP="00A30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298305C" w14:textId="77777777" w:rsidTr="00C05F44">
        <w:tc>
          <w:tcPr>
            <w:tcW w:w="1985" w:type="dxa"/>
          </w:tcPr>
          <w:p w14:paraId="3954CA50" w14:textId="2DD032E6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5204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4E22653" w14:textId="0C710E33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72E4E7A9" w14:textId="25E29F4B" w:rsidR="0085747A" w:rsidRPr="00FF29DA" w:rsidRDefault="00FF29DA" w:rsidP="00A30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F5B70C6" w14:textId="77777777" w:rsidTr="00C05F44">
        <w:tc>
          <w:tcPr>
            <w:tcW w:w="1985" w:type="dxa"/>
          </w:tcPr>
          <w:p w14:paraId="33841DE7" w14:textId="398517E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6E7BF0A5" w14:textId="07746A4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23CBDFF5" w14:textId="43998028" w:rsidR="00A558CF" w:rsidRPr="00FF29DA" w:rsidRDefault="00FF29DA" w:rsidP="00A30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B8A315A" w14:textId="77777777" w:rsidTr="00C05F44">
        <w:tc>
          <w:tcPr>
            <w:tcW w:w="1985" w:type="dxa"/>
          </w:tcPr>
          <w:p w14:paraId="520253AA" w14:textId="3544AF0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3E5084A3" w14:textId="2284F7A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FD3FED" w14:textId="1678C1F5" w:rsidR="00A558CF" w:rsidRPr="00FF29DA" w:rsidRDefault="00FF29DA" w:rsidP="00A30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204D" w:rsidRPr="009C54AE" w14:paraId="563F197F" w14:textId="77777777" w:rsidTr="00B5204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0744" w14:textId="355F2742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9744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E431" w14:textId="77777777" w:rsidR="00B5204D" w:rsidRPr="00FF29DA" w:rsidRDefault="00B5204D" w:rsidP="00A30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2E867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64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A5C3D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676FA1" w14:textId="77777777" w:rsidTr="00923D7D">
        <w:tc>
          <w:tcPr>
            <w:tcW w:w="9670" w:type="dxa"/>
          </w:tcPr>
          <w:p w14:paraId="4A3A0891" w14:textId="5DD87102" w:rsidR="0085747A" w:rsidRPr="009C54AE" w:rsidRDefault="00393406" w:rsidP="008F79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Egzamin: Podstawą oceny jest punktacja odpowiadająca poprawnym odpowiedziom na 16 pytań składających się na test jednokrotnego wyboru. Student otrzymuje ocenę proporcjonalnie do uzyskanych punktów tj.: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Ćwiczenia: Kończą się zaliczeniem na ocenę, którą student otrzymuje jako składową różnych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 za poszczególne aktywności w trakcie zajęć, tj. średnia z ocen za referat i prezentację x 0,4 + średnia z ocen za zadania realizowane zespołowo x 0,4 + ocena za aktywność x 0,2. 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2E323B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2F9F5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FFE7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BC5693" w14:textId="77777777" w:rsidTr="003E1941">
        <w:tc>
          <w:tcPr>
            <w:tcW w:w="4962" w:type="dxa"/>
            <w:vAlign w:val="center"/>
          </w:tcPr>
          <w:p w14:paraId="35595E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9E374D" w14:textId="7F4D030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F29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E931F5C" w14:textId="77777777" w:rsidTr="00923D7D">
        <w:tc>
          <w:tcPr>
            <w:tcW w:w="4962" w:type="dxa"/>
          </w:tcPr>
          <w:p w14:paraId="2451F1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A90E36" w14:textId="62C9E9B0" w:rsidR="0085747A" w:rsidRPr="009C54AE" w:rsidRDefault="00A3011E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8883713" w14:textId="77777777" w:rsidTr="00923D7D">
        <w:tc>
          <w:tcPr>
            <w:tcW w:w="4962" w:type="dxa"/>
          </w:tcPr>
          <w:p w14:paraId="7D26DC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57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F38D7F" w14:textId="77777777" w:rsidR="00C61DC5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C28662D" w14:textId="77777777" w:rsidTr="00923D7D">
        <w:tc>
          <w:tcPr>
            <w:tcW w:w="4962" w:type="dxa"/>
          </w:tcPr>
          <w:p w14:paraId="60476A29" w14:textId="2EAB53AA" w:rsidR="00C61DC5" w:rsidRPr="009C54AE" w:rsidRDefault="00C61DC5" w:rsidP="008F79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F79D9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6D8">
              <w:rPr>
                <w:rFonts w:ascii="Corbel" w:hAnsi="Corbel"/>
                <w:sz w:val="24"/>
                <w:szCs w:val="24"/>
              </w:rPr>
              <w:t>(przygotowanie do zajęć, egzaminu, napisanie referatu, przygotowanie prezentacji, samodzielne studia literatury)</w:t>
            </w:r>
          </w:p>
        </w:tc>
        <w:tc>
          <w:tcPr>
            <w:tcW w:w="4677" w:type="dxa"/>
          </w:tcPr>
          <w:p w14:paraId="2EC08E86" w14:textId="26E0F884" w:rsidR="00C61DC5" w:rsidRPr="009C54AE" w:rsidRDefault="00A3011E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1863D815" w14:textId="77777777" w:rsidTr="00923D7D">
        <w:tc>
          <w:tcPr>
            <w:tcW w:w="4962" w:type="dxa"/>
          </w:tcPr>
          <w:p w14:paraId="24E488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504494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2FF7491" w14:textId="77777777" w:rsidTr="00923D7D">
        <w:tc>
          <w:tcPr>
            <w:tcW w:w="4962" w:type="dxa"/>
          </w:tcPr>
          <w:p w14:paraId="496549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D156E5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27D5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3C9F5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8C7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DCD5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DBB4939" w14:textId="77777777" w:rsidTr="00FF29DA">
        <w:trPr>
          <w:trHeight w:val="397"/>
        </w:trPr>
        <w:tc>
          <w:tcPr>
            <w:tcW w:w="2359" w:type="pct"/>
          </w:tcPr>
          <w:p w14:paraId="5DE651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BE61D0" w14:textId="7643A697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1BB8211" w14:textId="77777777" w:rsidTr="00FF29DA">
        <w:trPr>
          <w:trHeight w:val="397"/>
        </w:trPr>
        <w:tc>
          <w:tcPr>
            <w:tcW w:w="2359" w:type="pct"/>
          </w:tcPr>
          <w:p w14:paraId="64F4CF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C25ECC" w14:textId="1C5AE5EB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79845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D7DA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CF3825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7CC781A" w14:textId="77777777" w:rsidTr="00FF29DA">
        <w:trPr>
          <w:trHeight w:val="397"/>
        </w:trPr>
        <w:tc>
          <w:tcPr>
            <w:tcW w:w="5000" w:type="pct"/>
          </w:tcPr>
          <w:p w14:paraId="24DCE0D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AB1EE1" w14:textId="77777777" w:rsidR="00393406" w:rsidRP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Maister D.H., Green C.H., Galford R.M. 2011, Zaufany doradca. Jak budować trwałe relacje z klientami. Wydawnictwo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Futrell Ch.M., 2011, Nowoczesne techniki sprzedaży. Metody prezentacji, profesjonalna obsługa, relacje z klientami, Wolters Kluwer Polska, Warszawa.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3. Rosell L., 2010, Techniki sprzedaży. O sztuce sprzedawania, BL Info Polska.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>4. Moulinier R., 2007, Techniki sprzedaży, PWE, Warszawa.</w:t>
            </w:r>
          </w:p>
        </w:tc>
      </w:tr>
      <w:tr w:rsidR="0085747A" w:rsidRPr="009C54AE" w14:paraId="30A962E9" w14:textId="77777777" w:rsidTr="00FF29DA">
        <w:trPr>
          <w:trHeight w:val="397"/>
        </w:trPr>
        <w:tc>
          <w:tcPr>
            <w:tcW w:w="5000" w:type="pct"/>
          </w:tcPr>
          <w:p w14:paraId="2A2859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D1A451" w14:textId="77777777" w:rsid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Sparks L., 2008, Efektywna sprzedaż. 151 błyskotliwych rozwiązań,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Mortensen K.W., 2006, Sztuka wywierania wpływu na ludzi. Dwanaście uniwersalnych praw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skutecznej perswazji, Wyd. Uniwersytetu Jagiellońskiego, Kraków.</w:t>
            </w:r>
          </w:p>
          <w:p w14:paraId="68FF994F" w14:textId="5D881FB9" w:rsidR="00FA1E6B" w:rsidRPr="00393406" w:rsidRDefault="00FA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A1E6B">
              <w:rPr>
                <w:rFonts w:ascii="Corbel" w:hAnsi="Corbel"/>
                <w:b w:val="0"/>
                <w:smallCaps w:val="0"/>
                <w:szCs w:val="24"/>
              </w:rPr>
              <w:t>Cyrek P., 2011, Techniki sprzedaży usług bankowych i ubezpieczeniowych. Wyd. MITEL, Rzeszów.</w:t>
            </w:r>
          </w:p>
        </w:tc>
      </w:tr>
    </w:tbl>
    <w:p w14:paraId="6D445E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DB2D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6836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75907" w14:textId="77777777" w:rsidR="003277D4" w:rsidRDefault="003277D4" w:rsidP="00C16ABF">
      <w:pPr>
        <w:spacing w:after="0" w:line="240" w:lineRule="auto"/>
      </w:pPr>
      <w:r>
        <w:separator/>
      </w:r>
    </w:p>
  </w:endnote>
  <w:endnote w:type="continuationSeparator" w:id="0">
    <w:p w14:paraId="2D24B10D" w14:textId="77777777" w:rsidR="003277D4" w:rsidRDefault="003277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91C0A" w14:textId="77777777" w:rsidR="003277D4" w:rsidRDefault="003277D4" w:rsidP="00C16ABF">
      <w:pPr>
        <w:spacing w:after="0" w:line="240" w:lineRule="auto"/>
      </w:pPr>
      <w:r>
        <w:separator/>
      </w:r>
    </w:p>
  </w:footnote>
  <w:footnote w:type="continuationSeparator" w:id="0">
    <w:p w14:paraId="1E8DC841" w14:textId="77777777" w:rsidR="003277D4" w:rsidRDefault="003277D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383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EF2"/>
    <w:rsid w:val="003277D4"/>
    <w:rsid w:val="003343CF"/>
    <w:rsid w:val="00337C40"/>
    <w:rsid w:val="00346FE9"/>
    <w:rsid w:val="0034759A"/>
    <w:rsid w:val="003503F6"/>
    <w:rsid w:val="003530DD"/>
    <w:rsid w:val="00363F78"/>
    <w:rsid w:val="0039340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71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91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692E"/>
    <w:rsid w:val="008917F9"/>
    <w:rsid w:val="008A06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D9"/>
    <w:rsid w:val="00916188"/>
    <w:rsid w:val="00923D7D"/>
    <w:rsid w:val="009508DF"/>
    <w:rsid w:val="00950DAC"/>
    <w:rsid w:val="00954A07"/>
    <w:rsid w:val="0098074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951"/>
    <w:rsid w:val="00A00ECC"/>
    <w:rsid w:val="00A155EE"/>
    <w:rsid w:val="00A2245B"/>
    <w:rsid w:val="00A30110"/>
    <w:rsid w:val="00A3011E"/>
    <w:rsid w:val="00A36899"/>
    <w:rsid w:val="00A371F6"/>
    <w:rsid w:val="00A43BF6"/>
    <w:rsid w:val="00A53FA5"/>
    <w:rsid w:val="00A54817"/>
    <w:rsid w:val="00A558C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04D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EE2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D3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6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293"/>
    <w:rsid w:val="00F617C3"/>
    <w:rsid w:val="00F7066B"/>
    <w:rsid w:val="00F83B28"/>
    <w:rsid w:val="00F974DA"/>
    <w:rsid w:val="00FA1E6B"/>
    <w:rsid w:val="00FA46E5"/>
    <w:rsid w:val="00FB7DBA"/>
    <w:rsid w:val="00FC1C25"/>
    <w:rsid w:val="00FC3F45"/>
    <w:rsid w:val="00FD503F"/>
    <w:rsid w:val="00FD7589"/>
    <w:rsid w:val="00FF016A"/>
    <w:rsid w:val="00FF1401"/>
    <w:rsid w:val="00FF29D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3CA9"/>
  <w15:docId w15:val="{C4A3C45F-A35C-488E-AD4D-75F556A1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41193A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1193A"/>
    <w:rPr>
      <w:rFonts w:eastAsia="Times New Roman"/>
      <w:snapToGrid w:val="0"/>
    </w:rPr>
  </w:style>
  <w:style w:type="paragraph" w:customStyle="1" w:styleId="paragraph">
    <w:name w:val="paragraph"/>
    <w:basedOn w:val="Normalny"/>
    <w:rsid w:val="008F79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79D9"/>
  </w:style>
  <w:style w:type="character" w:customStyle="1" w:styleId="spellingerror">
    <w:name w:val="spellingerror"/>
    <w:basedOn w:val="Domylnaczcionkaakapitu"/>
    <w:rsid w:val="008F79D9"/>
  </w:style>
  <w:style w:type="character" w:customStyle="1" w:styleId="eop">
    <w:name w:val="eop"/>
    <w:basedOn w:val="Domylnaczcionkaakapitu"/>
    <w:rsid w:val="008F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8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DD3D-1837-48C3-AB71-2B6323BD9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CBA6FE-F504-4590-9EC1-CF72AEAE17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40F3E2-333F-491A-86E8-49DB49F67D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83DFF3-50A1-4D44-965A-C5FF0E2E29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1176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25</cp:revision>
  <cp:lastPrinted>2019-02-06T12:12:00Z</cp:lastPrinted>
  <dcterms:created xsi:type="dcterms:W3CDTF">2020-09-30T13:29:00Z</dcterms:created>
  <dcterms:modified xsi:type="dcterms:W3CDTF">2020-12-11T07:49:00Z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